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554" w:h="4401" w:hRule="exact" w:wrap="none" w:vAnchor="page" w:hAnchor="page" w:x="1449" w:y="887"/>
        <w:widowControl w:val="0"/>
        <w:keepNext w:val="0"/>
        <w:keepLines w:val="0"/>
        <w:shd w:val="clear" w:color="auto" w:fill="auto"/>
        <w:bidi w:val="0"/>
        <w:spacing w:before="0" w:after="0"/>
        <w:ind w:left="0" w:right="1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Информация для размещения</w:t>
        <w:br/>
        <w:t xml:space="preserve">в </w:t>
      </w:r>
      <w:r>
        <w:rPr>
          <w:rStyle w:val="CharStyle5"/>
          <w:i/>
          <w:iCs/>
        </w:rPr>
        <w:t xml:space="preserve">окружных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и районных печатных СМИ</w:t>
      </w:r>
    </w:p>
    <w:p>
      <w:pPr>
        <w:pStyle w:val="Style6"/>
        <w:framePr w:w="9554" w:h="4401" w:hRule="exact" w:wrap="none" w:vAnchor="page" w:hAnchor="page" w:x="1449" w:y="887"/>
        <w:widowControl w:val="0"/>
        <w:keepNext w:val="0"/>
        <w:keepLines w:val="0"/>
        <w:shd w:val="clear" w:color="auto" w:fill="auto"/>
        <w:bidi w:val="0"/>
        <w:jc w:val="center"/>
        <w:spacing w:before="0" w:after="60" w:line="240" w:lineRule="exact"/>
        <w:ind w:left="0" w:right="12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 01.01.2021 г. вступает в силу приказ Министерства финансов Российской</w:t>
      </w:r>
    </w:p>
    <w:p>
      <w:pPr>
        <w:pStyle w:val="Style6"/>
        <w:framePr w:w="9554" w:h="4401" w:hRule="exact" w:wrap="none" w:vAnchor="page" w:hAnchor="page" w:x="1449" w:y="887"/>
        <w:widowControl w:val="0"/>
        <w:keepNext w:val="0"/>
        <w:keepLines w:val="0"/>
        <w:shd w:val="clear" w:color="auto" w:fill="auto"/>
        <w:bidi w:val="0"/>
        <w:jc w:val="center"/>
        <w:spacing w:before="0" w:after="105" w:line="240" w:lineRule="exact"/>
        <w:ind w:left="0" w:right="12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Федерации от 23.06.2020 № 119н</w:t>
      </w:r>
    </w:p>
    <w:p>
      <w:pPr>
        <w:pStyle w:val="Style8"/>
        <w:framePr w:w="9554" w:h="4401" w:hRule="exact" w:wrap="none" w:vAnchor="page" w:hAnchor="page" w:x="1449" w:y="887"/>
        <w:tabs>
          <w:tab w:leader="none" w:pos="4962" w:val="left"/>
          <w:tab w:leader="none" w:pos="552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16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связи с вступлением в силу с 01.01.2021г. приказа Министерства финансов Российской Федерации от 23.06.2020</w:t>
        <w:tab/>
        <w:t>№</w:t>
        <w:tab/>
        <w:t>119н «Об утверждении Порядка</w:t>
      </w:r>
    </w:p>
    <w:p>
      <w:pPr>
        <w:pStyle w:val="Style6"/>
        <w:framePr w:w="9554" w:h="4401" w:hRule="exact" w:wrap="none" w:vAnchor="page" w:hAnchor="page" w:x="1449" w:y="887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60" w:right="0" w:firstLine="0"/>
      </w:pPr>
      <w:r>
        <w:rPr>
          <w:rStyle w:val="CharStyle10"/>
          <w:b w:val="0"/>
          <w:bCs w:val="0"/>
        </w:rPr>
        <w:t xml:space="preserve">санкционирования операций со средствами, поступающими во временное распоряжение получателей средств федерального бюджета» с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01.01.2021 г. при перечислении Управлению денежных средств на лицевой счет для учета операций со средствами, поступающими во временное распоряжение (лицевой счет № 05731364470), в ноле 22 «Код» платежного поручения необходимо указывать код нормативно правового акта (далее - код НПА), </w:t>
      </w:r>
      <w:r>
        <w:rPr>
          <w:rStyle w:val="CharStyle10"/>
          <w:b w:val="0"/>
          <w:bCs w:val="0"/>
        </w:rPr>
        <w:t>в соответствии с Перечнем НПА :</w:t>
      </w:r>
    </w:p>
    <w:tbl>
      <w:tblPr>
        <w:tblOverlap w:val="never"/>
        <w:tblLayout w:type="fixed"/>
        <w:jc w:val="left"/>
      </w:tblPr>
      <w:tblGrid>
        <w:gridCol w:w="1004"/>
        <w:gridCol w:w="2851"/>
        <w:gridCol w:w="3402"/>
        <w:gridCol w:w="2146"/>
      </w:tblGrid>
      <w:tr>
        <w:trPr>
          <w:trHeight w:val="17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9403" w:h="8215" w:wrap="none" w:vAnchor="page" w:hAnchor="page" w:x="1449" w:y="54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00" w:lineRule="exact"/>
              <w:ind w:left="160" w:right="0" w:firstLine="0"/>
            </w:pPr>
            <w:r>
              <w:rPr>
                <w:rStyle w:val="CharStyle11"/>
                <w:b w:val="0"/>
                <w:bCs w:val="0"/>
              </w:rPr>
              <w:t>Код</w:t>
            </w:r>
          </w:p>
          <w:p>
            <w:pPr>
              <w:pStyle w:val="Style6"/>
              <w:framePr w:w="9403" w:h="8215" w:wrap="none" w:vAnchor="page" w:hAnchor="page" w:x="1449" w:y="54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00" w:lineRule="exact"/>
              <w:ind w:left="160" w:right="0" w:firstLine="0"/>
            </w:pPr>
            <w:r>
              <w:rPr>
                <w:rStyle w:val="CharStyle11"/>
                <w:b w:val="0"/>
                <w:bCs w:val="0"/>
              </w:rPr>
              <w:t>НПА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9403" w:h="8215" w:wrap="none" w:vAnchor="page" w:hAnchor="page" w:x="1449" w:y="544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92" w:lineRule="exact"/>
              <w:ind w:left="0" w:right="0" w:firstLine="0"/>
            </w:pPr>
            <w:r>
              <w:rPr>
                <w:rStyle w:val="CharStyle11"/>
                <w:b w:val="0"/>
                <w:bCs w:val="0"/>
              </w:rPr>
              <w:t>Федеральный закон (наименование, номер, дата)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9403" w:h="8215" w:wrap="none" w:vAnchor="page" w:hAnchor="page" w:x="1449" w:y="544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92" w:lineRule="exact"/>
              <w:ind w:left="0" w:right="0" w:firstLine="0"/>
            </w:pPr>
            <w:r>
              <w:rPr>
                <w:rStyle w:val="CharStyle11"/>
                <w:b w:val="0"/>
                <w:bCs w:val="0"/>
              </w:rPr>
              <w:t>Нормативный правовой акт Российской Федерации, изданный в соответствии с Федеральным законом (наименование, номер, дата)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9403" w:h="8215" w:wrap="none" w:vAnchor="page" w:hAnchor="page" w:x="1449" w:y="54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5" w:lineRule="exact"/>
              <w:ind w:left="0" w:right="0" w:firstLine="200"/>
            </w:pPr>
            <w:r>
              <w:rPr>
                <w:rStyle w:val="CharStyle11"/>
                <w:b w:val="0"/>
                <w:bCs w:val="0"/>
              </w:rPr>
              <w:t>Вид денежных средств</w:t>
            </w:r>
          </w:p>
        </w:tc>
      </w:tr>
      <w:tr>
        <w:trPr>
          <w:trHeight w:val="191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403" w:h="8215" w:wrap="none" w:vAnchor="page" w:hAnchor="page" w:x="1449" w:y="54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080" w:line="200" w:lineRule="exact"/>
              <w:ind w:left="160" w:right="0" w:firstLine="0"/>
            </w:pPr>
            <w:r>
              <w:rPr>
                <w:rStyle w:val="CharStyle11"/>
                <w:b w:val="0"/>
                <w:bCs w:val="0"/>
              </w:rPr>
              <w:t>0002</w:t>
            </w:r>
          </w:p>
          <w:p>
            <w:pPr>
              <w:pStyle w:val="Style6"/>
              <w:framePr w:w="9403" w:h="8215" w:wrap="none" w:vAnchor="page" w:hAnchor="page" w:x="1449" w:y="54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080" w:after="0" w:line="15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</w:t>
            </w:r>
          </w:p>
          <w:p>
            <w:pPr>
              <w:pStyle w:val="Style6"/>
              <w:framePr w:w="9403" w:h="8215" w:wrap="none" w:vAnchor="page" w:hAnchor="page" w:x="1449" w:y="54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</w:t>
            </w:r>
          </w:p>
          <w:p>
            <w:pPr>
              <w:pStyle w:val="Style6"/>
              <w:framePr w:w="9403" w:h="8215" w:wrap="none" w:vAnchor="page" w:hAnchor="page" w:x="1449" w:y="54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9403" w:h="8215" w:wrap="none" w:vAnchor="page" w:hAnchor="page" w:x="1449" w:y="544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03" w:h="8215" w:wrap="none" w:vAnchor="page" w:hAnchor="page" w:x="1449" w:y="54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9403" w:h="8215" w:wrap="none" w:vAnchor="page" w:hAnchor="page" w:x="1449" w:y="544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Обеспечение заявок при проведении конкурсов и аукционов.</w:t>
            </w:r>
          </w:p>
          <w:p>
            <w:pPr>
              <w:pStyle w:val="Style6"/>
              <w:framePr w:w="9403" w:h="8215" w:wrap="none" w:vAnchor="page" w:hAnchor="page" w:x="1449" w:y="54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Обеспечение исполнения контракта. Обеспечение гарантийных обязательств.</w:t>
            </w:r>
          </w:p>
        </w:tc>
      </w:tr>
      <w:tr>
        <w:trPr>
          <w:trHeight w:val="456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9403" w:h="8215" w:wrap="none" w:vAnchor="page" w:hAnchor="page" w:x="1449" w:y="54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11"/>
                <w:b w:val="0"/>
                <w:bCs w:val="0"/>
              </w:rPr>
              <w:t>0018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9403" w:h="8215" w:wrap="none" w:vAnchor="page" w:hAnchor="page" w:x="1449" w:y="544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1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Федеральный закон от 22.12.2008 № 268-ФЗ «Технический регламент на табачную продукцию»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9403" w:h="8215" w:wrap="none" w:vAnchor="page" w:hAnchor="page" w:x="1449" w:y="544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Постановление Правительства РФ от 26.01.2010 № 27 «О специальных марках для маркировки табачной продукции», Приказ Минфина России от 06.02.2013 № 20н «Об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продукции, производимой на территории Российской Федерации. образца специальной марки, форм документов и правил хранения специальных марок, предусмотренных постановлением Правительства РФ от 26.01.2010 № 27, и признании утратившим силу приказа Министерства финансов Российской Федерации от 11 июня 2010 г. № 59н»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9403" w:h="8215" w:wrap="none" w:vAnchor="page" w:hAnchor="page" w:x="1449" w:y="54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Поступление денежных средств от организаций, осуществляющих производство табачной продукции, за специальные марки</w:t>
            </w:r>
          </w:p>
        </w:tc>
      </w:tr>
    </w:tbl>
    <w:p>
      <w:pPr>
        <w:pStyle w:val="Style8"/>
        <w:framePr w:w="9554" w:h="1199" w:hRule="exact" w:wrap="none" w:vAnchor="page" w:hAnchor="page" w:x="1449" w:y="13929"/>
        <w:widowControl w:val="0"/>
        <w:keepNext w:val="0"/>
        <w:keepLines w:val="0"/>
        <w:shd w:val="clear" w:color="auto" w:fill="auto"/>
        <w:bidi w:val="0"/>
        <w:jc w:val="both"/>
        <w:spacing w:before="0" w:after="0" w:line="284" w:lineRule="exact"/>
        <w:ind w:left="160" w:right="0" w:firstLine="4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Перечень НГ1А размещен на официальном сайте Межрегионального операционного управления Федерального казначейства в информационно - телекоммуникационной сети «Интернет»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>(moufk.roskazna.gov.ru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/Главная/ Новости и сообщения /Новости/Перечень НПА).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7)_"/>
    <w:basedOn w:val="DefaultParagraphFont"/>
    <w:link w:val="Style3"/>
    <w:rPr>
      <w:b w:val="0"/>
      <w:bCs w:val="0"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5">
    <w:name w:val="Основной текст (27) + 10,5 pt,Полужирный"/>
    <w:basedOn w:val="CharStyle4"/>
    <w:rPr>
      <w:lang w:val="ru-RU" w:eastAsia="ru-RU" w:bidi="ru-RU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7">
    <w:name w:val="Основной текст (24)_"/>
    <w:basedOn w:val="DefaultParagraphFont"/>
    <w:link w:val="Style6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9">
    <w:name w:val="Основной текст (9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0">
    <w:name w:val="Основной текст (24) + Не полужирный"/>
    <w:basedOn w:val="CharStyle7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1">
    <w:name w:val="Основной текст (24) + 10 pt,Не полужирный,Интервал 0 pt"/>
    <w:basedOn w:val="CharStyle7"/>
    <w:rPr>
      <w:lang w:val="ru-RU" w:eastAsia="ru-RU" w:bidi="ru-RU"/>
      <w:b/>
      <w:bCs/>
      <w:sz w:val="20"/>
      <w:szCs w:val="20"/>
      <w:w w:val="100"/>
      <w:spacing w:val="10"/>
      <w:color w:val="000000"/>
      <w:position w:val="0"/>
    </w:rPr>
  </w:style>
  <w:style w:type="character" w:customStyle="1" w:styleId="CharStyle12">
    <w:name w:val="Основной текст (24) + 7,5 pt,Не полужирный"/>
    <w:basedOn w:val="CharStyle7"/>
    <w:rPr>
      <w:lang w:val="ru-RU" w:eastAsia="ru-RU" w:bidi="ru-RU"/>
      <w:b/>
      <w:bCs/>
      <w:sz w:val="15"/>
      <w:szCs w:val="15"/>
      <w:w w:val="100"/>
      <w:spacing w:val="0"/>
      <w:color w:val="000000"/>
      <w:position w:val="0"/>
    </w:rPr>
  </w:style>
  <w:style w:type="paragraph" w:customStyle="1" w:styleId="Style3">
    <w:name w:val="Основной текст (27)"/>
    <w:basedOn w:val="Normal"/>
    <w:link w:val="CharStyle4"/>
    <w:pPr>
      <w:widowControl w:val="0"/>
      <w:shd w:val="clear" w:color="auto" w:fill="FFFFFF"/>
      <w:jc w:val="center"/>
      <w:spacing w:line="436" w:lineRule="exact"/>
    </w:pPr>
    <w:rPr>
      <w:b w:val="0"/>
      <w:bCs w:val="0"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6">
    <w:name w:val="Основной текст (24)"/>
    <w:basedOn w:val="Normal"/>
    <w:link w:val="CharStyle7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8">
    <w:name w:val="Основной текст (9)"/>
    <w:basedOn w:val="Normal"/>
    <w:link w:val="CharStyle9"/>
    <w:pPr>
      <w:widowControl w:val="0"/>
      <w:shd w:val="clear" w:color="auto" w:fill="FFFFFF"/>
      <w:spacing w:before="1020" w:line="281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2020-12-21 (7)</dc:title>
  <dc:subject/>
  <dc:creator/>
  <cp:keywords/>
</cp:coreProperties>
</file>